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opLinePunct/>
        <w:autoSpaceDE w:val="0"/>
        <w:spacing w:after="0"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  <w:bookmarkStart w:id="0" w:name="_GoBack"/>
      <w:bookmarkEnd w:id="0"/>
    </w:p>
    <w:p>
      <w:pPr>
        <w:pStyle w:val="17"/>
        <w:topLinePunct/>
        <w:autoSpaceDE w:val="0"/>
        <w:spacing w:after="0"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7"/>
        <w:topLinePunct/>
        <w:autoSpaceDE w:val="0"/>
        <w:spacing w:after="0"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昌吉州</w:t>
      </w:r>
      <w:r>
        <w:rPr>
          <w:rFonts w:hint="eastAsia" w:ascii="方正小标宋简体" w:hAnsi="黑体" w:eastAsia="方正小标宋简体"/>
          <w:sz w:val="44"/>
          <w:szCs w:val="44"/>
        </w:rPr>
        <w:t>县以</w:t>
      </w:r>
      <w:r>
        <w:rPr>
          <w:rFonts w:ascii="方正小标宋简体" w:hAnsi="黑体" w:eastAsia="方正小标宋简体"/>
          <w:sz w:val="44"/>
          <w:szCs w:val="44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幼儿园教师专业技术职务</w:t>
      </w:r>
    </w:p>
    <w:p>
      <w:pPr>
        <w:pStyle w:val="17"/>
        <w:topLinePunct/>
        <w:autoSpaceDE w:val="0"/>
        <w:spacing w:after="0" w:line="560" w:lineRule="exact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“定向评价、定向使用”</w:t>
      </w:r>
      <w:r>
        <w:rPr>
          <w:rFonts w:hint="eastAsia" w:ascii="方正小标宋简体" w:eastAsia="方正小标宋简体"/>
          <w:sz w:val="44"/>
          <w:szCs w:val="44"/>
        </w:rPr>
        <w:t>评审条件（试行）</w:t>
      </w:r>
    </w:p>
    <w:p>
      <w:pPr>
        <w:spacing w:line="2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为客观、公正、科学地评价县以下幼儿园教师的能力水平和业绩贡献，培养造就一支有理想信念、有道德情操、有扎实学识、有仁爱之心的高素质乡村教师人才队伍，根据《关于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县以下</w:t>
      </w:r>
      <w:r>
        <w:rPr>
          <w:rFonts w:ascii="仿宋_GB2312" w:hAnsi="仿宋_GB2312" w:eastAsia="仿宋_GB2312" w:cs="仿宋_GB2312"/>
          <w:sz w:val="32"/>
          <w:szCs w:val="32"/>
        </w:rPr>
        <w:t>基层专业技术人员开展职称评聘“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</w:t>
      </w:r>
      <w:r>
        <w:rPr>
          <w:rFonts w:ascii="仿宋_GB2312" w:hAnsi="仿宋_GB2312" w:eastAsia="仿宋_GB2312" w:cs="仿宋_GB2312"/>
          <w:sz w:val="32"/>
          <w:szCs w:val="32"/>
        </w:rPr>
        <w:t>评价、定向使用”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》（新</w:t>
      </w:r>
      <w:r>
        <w:rPr>
          <w:rFonts w:ascii="仿宋_GB2312" w:hAnsi="仿宋_GB2312" w:eastAsia="仿宋_GB2312" w:cs="仿宋_GB2312"/>
          <w:sz w:val="32"/>
          <w:szCs w:val="32"/>
        </w:rPr>
        <w:t>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〔2022〕24号）文件精神规定，结合实际，制定本评审条件。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本条件适用于县以下幼儿园教师。实施范围：在各县市（区）乡镇和村庄学校教学一线任教的幼儿园教师。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申报自治州乡镇幼儿园教师专业技术职务任职资格，必须具备以下思想政治条件：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（一）拥护中国共产党的领导，坚决维护党中央权威和集中统一领导，坚定落实党中央治疆方略特别是社会稳定和长治久安总目标。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（二）师德高尚，师风严谨，严格遵守《新时代幼儿园教师职业行为十项准则》。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（三）遵纪守法，认真履行《教师法》等法律、法规规定的职责和义务。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熟练掌握和使用国家通用语言文字教学，普通话水平达到二级乙等以上。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按照《新疆维吾尔自治区专业技术人员继续教育条例》和《专业技术人员继续教育规定》（人社部第25号令）的相关规定，每年参加继续教育并达到课时要求。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近3年完成</w:t>
      </w:r>
      <w:r>
        <w:rPr>
          <w:rFonts w:ascii="仿宋_GB2312" w:hAnsi="仿宋_GB2312" w:eastAsia="仿宋_GB2312" w:cs="仿宋_GB2312"/>
          <w:sz w:val="32"/>
          <w:szCs w:val="32"/>
        </w:rPr>
        <w:t>规定的工作量，且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年度考核均为合格以上。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取得相应层次教师资格。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三级教师任职资格评审条件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（一）学历资历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符合下列条件之一：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1.大学专科学历，从事本专业工作满1年。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2.中等师范学校学历，从事本专业工作满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（二）教育教学能力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1.基本掌握教育学生的原则和方法，能够正确教育和引导学生。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2.具有教育教学知识，能够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完成规定的保育教育任务。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级教师任职资格评审条件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（一）学历资历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符合下列条件之一：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1.大学本科学历，从事本专业工作满1年。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2.中等师范学校及以上学历，受聘三级教师职务满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（二）教育教学能力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1.能够科学制定幼儿一日活动计划，胜任小、中、大班的教育教学工作。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2.能够胜任班级管理工作，完成规定的保育教育任务。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3.掌握弹、唱、跳、画、玩教具制作及观察了解儿童等技能。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一级教师任职资格评审条件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（一）学历资历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符合下列条件之一：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1.取得硕士学位，从事本专业工作满1年。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2.大学本科学历，受聘二级教师职务满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3.中等师范学校及以上学历，受聘二级教师职务满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（二）教育教学能力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1.根据幼儿的年龄特征和发展水平，进行良好行为习惯和思想品德教育。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2.科学制定幼儿一日活动计划，独立承担小、中、大班的保教工作。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3.担任班主任2年以上。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4.教学基本功扎实，具有一定的组织和开展教育教学研究的能力。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5.在培养、指导二级教师提高业务水平和教育教学能力方面做出一定成绩。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（三）业绩成果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任现职期间，需具备下列条件中的2项：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1.获得校级及以上荣誉称号。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2.参加校级及以上示范、观摩教学课1次以上。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3.提供经教育主管部门认定的从事教育教学或关爱留守儿童、班级管理等方面的心得体会或经验总结1篇。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4.在教育部门组织的优质课、技能大赛、游戏活动、环境创设、玩教具制作等评比中获奖励。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5.主持校级以上教育教学研究课题1项并结题；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或参与县（市）级及以上课题并结题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高级教师任职资格评审条件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（一）学历资历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符合下列条件之一：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1.取得博士学位，从事本专业工作满1年。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2.中师及以上学历，受聘一级教师职务满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（二）教育教学能力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1.坚持保教并重，创设丰富的活动环境，以多种形式引导幼儿主动发展，既面向全体又尊重幼儿的个体差异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2.具有坚实的学前教育理论基础、保教专业知识和专业技能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3.从教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担任班主任（主班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）3年以上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4.在指导青年教师方面发挥了重要作用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（三）业绩成果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任现职期间，需具备下列条件中的3项：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1.获县（市）级及以上荣誉称号或连续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年考核优秀。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2.获得县（市）级及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优秀教学成果、优秀教科研成果奖。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3.在教育部门组织的优质课、论文、技能大赛、游戏活动、环境创设、玩教具制作等评比中获县（市）级以上奖励。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指导儿童参加教育行政部门（含同级教育学会团体）组织的活动，获得县（市）级及以上奖励。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5.主持县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级及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教育教学研究课题1项并结题；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或参与州级及以上课题并结题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第十二条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正高级教师任职资格评审条件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（一）学历资历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具备大学本科及以上学历，受聘高级教师职务满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（二）教育教学能力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1.长期工作在学前教育岗位，坚持育人为本、保教并重，关爱与尊重幼儿；坚持家园共育，利用多方资源，形成教育合力，促进幼儿健康成长。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2.深入系统地掌握学前教育专业知识和专业技能。在教育思想、课程改革、教育方法等方面取得创造性成果，并广泛运用于教育教学实践，在实施素质教育中发挥示范和引领作用。　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从教以来，担任班主任（主班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4.在引领园本培训、园本教研活动和指导中青年教师方面做出突出贡献，是同行公认的教育教学专家。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（三）业绩成果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任现职期间，具备下列条件中的4项：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1.获州级及以上荣誉称号。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2.获得州级及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优秀教学成果、优秀教科研成果奖。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3.在自治州级及以上学术刊物发表教育教学论文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篇以上。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.在教育部门组织的优质课、技能大赛、游戏活动、环境创设、玩教具制作等评比中获州级及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奖励。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.主持州级及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教育教学研究课题1项并结题；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参与区级及以上课题并结题。</w:t>
      </w:r>
    </w:p>
    <w:p>
      <w:pPr>
        <w:pStyle w:val="7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所指导的教师在教育部门举办的优质课、教学基本功竞赛等活动中获州级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以上奖励。</w:t>
      </w:r>
    </w:p>
    <w:p>
      <w:pPr>
        <w:pStyle w:val="7"/>
        <w:widowControl/>
        <w:spacing w:before="0" w:beforeAutospacing="0" w:after="0" w:afterAutospacing="0" w:line="500" w:lineRule="exact"/>
        <w:ind w:firstLine="643" w:firstLineChars="200"/>
        <w:jc w:val="both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本条件自发布之日起施行。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2IyZWYyMTIxYTk5MDliYWU3N2ZhYzA4ZGZhNjYifQ=="/>
  </w:docVars>
  <w:rsids>
    <w:rsidRoot w:val="00F720CF"/>
    <w:rsid w:val="000912DD"/>
    <w:rsid w:val="000B2372"/>
    <w:rsid w:val="0013166A"/>
    <w:rsid w:val="001F3335"/>
    <w:rsid w:val="00213CF6"/>
    <w:rsid w:val="0028796B"/>
    <w:rsid w:val="002D3418"/>
    <w:rsid w:val="003034D4"/>
    <w:rsid w:val="003306AD"/>
    <w:rsid w:val="003672B4"/>
    <w:rsid w:val="004864AC"/>
    <w:rsid w:val="00492E24"/>
    <w:rsid w:val="004938F0"/>
    <w:rsid w:val="0055554F"/>
    <w:rsid w:val="005667F8"/>
    <w:rsid w:val="005B0894"/>
    <w:rsid w:val="006F787E"/>
    <w:rsid w:val="00811F44"/>
    <w:rsid w:val="00834D56"/>
    <w:rsid w:val="008678E8"/>
    <w:rsid w:val="00877A23"/>
    <w:rsid w:val="008E116F"/>
    <w:rsid w:val="009162E6"/>
    <w:rsid w:val="00936D09"/>
    <w:rsid w:val="009430C3"/>
    <w:rsid w:val="00A3198B"/>
    <w:rsid w:val="00AC23A4"/>
    <w:rsid w:val="00BB18D9"/>
    <w:rsid w:val="00BB649A"/>
    <w:rsid w:val="00BD5E46"/>
    <w:rsid w:val="00BE1FE1"/>
    <w:rsid w:val="00C47051"/>
    <w:rsid w:val="00C640A3"/>
    <w:rsid w:val="00D152FD"/>
    <w:rsid w:val="00D168FF"/>
    <w:rsid w:val="00D768B4"/>
    <w:rsid w:val="00DA28CB"/>
    <w:rsid w:val="00E125A1"/>
    <w:rsid w:val="00E51819"/>
    <w:rsid w:val="00EE635A"/>
    <w:rsid w:val="00F212DE"/>
    <w:rsid w:val="00F720CF"/>
    <w:rsid w:val="00F922AC"/>
    <w:rsid w:val="00F95AB0"/>
    <w:rsid w:val="00FB2BCA"/>
    <w:rsid w:val="016D6AC7"/>
    <w:rsid w:val="05883E79"/>
    <w:rsid w:val="06A75626"/>
    <w:rsid w:val="06BF7DC5"/>
    <w:rsid w:val="084F6F27"/>
    <w:rsid w:val="0AFC7DDB"/>
    <w:rsid w:val="0C4A7B69"/>
    <w:rsid w:val="0E1C66E0"/>
    <w:rsid w:val="109B27A9"/>
    <w:rsid w:val="118A0FD0"/>
    <w:rsid w:val="13BF31B2"/>
    <w:rsid w:val="14991C55"/>
    <w:rsid w:val="16D72F09"/>
    <w:rsid w:val="172123D6"/>
    <w:rsid w:val="175005C5"/>
    <w:rsid w:val="182C2DE0"/>
    <w:rsid w:val="1921046B"/>
    <w:rsid w:val="19A32422"/>
    <w:rsid w:val="1A9A0036"/>
    <w:rsid w:val="1B6F1962"/>
    <w:rsid w:val="1B813443"/>
    <w:rsid w:val="1C297D63"/>
    <w:rsid w:val="1C8D1C7D"/>
    <w:rsid w:val="1CB6711D"/>
    <w:rsid w:val="1D4B3359"/>
    <w:rsid w:val="1E8A260F"/>
    <w:rsid w:val="21102952"/>
    <w:rsid w:val="243E45C7"/>
    <w:rsid w:val="25787665"/>
    <w:rsid w:val="26AA1AA0"/>
    <w:rsid w:val="26D60AE7"/>
    <w:rsid w:val="277F4CDB"/>
    <w:rsid w:val="29A90022"/>
    <w:rsid w:val="2A574BB1"/>
    <w:rsid w:val="2A5957DE"/>
    <w:rsid w:val="2ABF1B1C"/>
    <w:rsid w:val="2BD20463"/>
    <w:rsid w:val="2D06585E"/>
    <w:rsid w:val="348A4CBF"/>
    <w:rsid w:val="35064C8D"/>
    <w:rsid w:val="37A10C9D"/>
    <w:rsid w:val="37E82428"/>
    <w:rsid w:val="389D1465"/>
    <w:rsid w:val="3A5A5133"/>
    <w:rsid w:val="3ADC3D75"/>
    <w:rsid w:val="3B523786"/>
    <w:rsid w:val="3BDC04F6"/>
    <w:rsid w:val="3CB13731"/>
    <w:rsid w:val="3DBB413B"/>
    <w:rsid w:val="3DC96858"/>
    <w:rsid w:val="3F00274D"/>
    <w:rsid w:val="3FD6720C"/>
    <w:rsid w:val="3FE200A5"/>
    <w:rsid w:val="40427815"/>
    <w:rsid w:val="40E51BFB"/>
    <w:rsid w:val="42324F5C"/>
    <w:rsid w:val="42EF4FB3"/>
    <w:rsid w:val="43095949"/>
    <w:rsid w:val="430E645B"/>
    <w:rsid w:val="43654793"/>
    <w:rsid w:val="44024872"/>
    <w:rsid w:val="449C6A74"/>
    <w:rsid w:val="45B44292"/>
    <w:rsid w:val="474D22A8"/>
    <w:rsid w:val="48C425C3"/>
    <w:rsid w:val="4CB25DEA"/>
    <w:rsid w:val="4D4128AF"/>
    <w:rsid w:val="4EA34EA3"/>
    <w:rsid w:val="4FDF6458"/>
    <w:rsid w:val="51112598"/>
    <w:rsid w:val="51C21AE4"/>
    <w:rsid w:val="52917701"/>
    <w:rsid w:val="530709D0"/>
    <w:rsid w:val="547A48F8"/>
    <w:rsid w:val="55F83D27"/>
    <w:rsid w:val="55FE05F7"/>
    <w:rsid w:val="56356D29"/>
    <w:rsid w:val="570F56E1"/>
    <w:rsid w:val="572A285B"/>
    <w:rsid w:val="574C432A"/>
    <w:rsid w:val="575431DF"/>
    <w:rsid w:val="57B1418D"/>
    <w:rsid w:val="58604E9C"/>
    <w:rsid w:val="5898534D"/>
    <w:rsid w:val="58A40196"/>
    <w:rsid w:val="59BE7035"/>
    <w:rsid w:val="59E36A9C"/>
    <w:rsid w:val="5A490FF5"/>
    <w:rsid w:val="5D5C2DED"/>
    <w:rsid w:val="5EB84053"/>
    <w:rsid w:val="5FFA069B"/>
    <w:rsid w:val="601401C0"/>
    <w:rsid w:val="60DF7FBD"/>
    <w:rsid w:val="62976675"/>
    <w:rsid w:val="62C3746A"/>
    <w:rsid w:val="667351F4"/>
    <w:rsid w:val="682C160E"/>
    <w:rsid w:val="683E7CBF"/>
    <w:rsid w:val="69692B1A"/>
    <w:rsid w:val="6C4C04D0"/>
    <w:rsid w:val="6CED5810"/>
    <w:rsid w:val="6D602485"/>
    <w:rsid w:val="6D877A12"/>
    <w:rsid w:val="6EB8009F"/>
    <w:rsid w:val="6F4162E7"/>
    <w:rsid w:val="701D28B0"/>
    <w:rsid w:val="71E371E1"/>
    <w:rsid w:val="72331F17"/>
    <w:rsid w:val="72FD42D3"/>
    <w:rsid w:val="73C60304"/>
    <w:rsid w:val="751122B7"/>
    <w:rsid w:val="771816DB"/>
    <w:rsid w:val="78663D12"/>
    <w:rsid w:val="78B35B5F"/>
    <w:rsid w:val="79426EE3"/>
    <w:rsid w:val="7A796935"/>
    <w:rsid w:val="7AB931D5"/>
    <w:rsid w:val="7AEA78B6"/>
    <w:rsid w:val="7B564EC8"/>
    <w:rsid w:val="7BA91191"/>
    <w:rsid w:val="7E527BC8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Body text|2"/>
    <w:basedOn w:val="1"/>
    <w:qFormat/>
    <w:uiPriority w:val="0"/>
    <w:pPr>
      <w:spacing w:after="700" w:line="638" w:lineRule="exact"/>
      <w:ind w:left="1900" w:hanging="1900"/>
    </w:pPr>
    <w:rPr>
      <w:rFonts w:ascii="宋体" w:hAnsi="宋体" w:cs="宋体"/>
      <w:sz w:val="38"/>
      <w:szCs w:val="38"/>
    </w:rPr>
  </w:style>
  <w:style w:type="character" w:customStyle="1" w:styleId="18">
    <w:name w:val="批注主题 Char"/>
    <w:basedOn w:val="15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343</Words>
  <Characters>1960</Characters>
  <Lines>16</Lines>
  <Paragraphs>4</Paragraphs>
  <TotalTime>0</TotalTime>
  <ScaleCrop>false</ScaleCrop>
  <LinksUpToDate>false</LinksUpToDate>
  <CharactersWithSpaces>2299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2023-03-29T13:26:00Z</dcterms:created>
  <dc:creator>Hhj-pc</dc:creator>
  <cp:lastModifiedBy>admin</cp:lastModifiedBy>
  <cp:lastPrinted>2023-08-17T11:14:00Z</cp:lastPrinted>
  <dcterms:modified xsi:type="dcterms:W3CDTF">2023-10-12T14:36:40Z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C44DCD51A2934A9B83DEB7A464C53EEA_12</vt:lpwstr>
  </property>
</Properties>
</file>